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480C" w:rsidRDefault="0084480C" w:rsidP="0084480C">
      <w:pPr>
        <w:jc w:val="center"/>
        <w:rPr>
          <w:b/>
          <w:bCs/>
          <w:sz w:val="44"/>
        </w:rPr>
      </w:pPr>
      <w:r>
        <w:rPr>
          <w:b/>
          <w:bCs/>
          <w:sz w:val="44"/>
        </w:rPr>
        <w:t>2017</w:t>
      </w:r>
      <w:r>
        <w:rPr>
          <w:rFonts w:hint="eastAsia"/>
          <w:b/>
          <w:bCs/>
          <w:sz w:val="44"/>
        </w:rPr>
        <w:t>年西北大学硕士研究生拟录取名单（学术型）</w:t>
      </w:r>
    </w:p>
    <w:p w:rsidR="0084480C" w:rsidRDefault="0084480C" w:rsidP="0084480C">
      <w:pPr>
        <w:ind w:firstLineChars="200" w:firstLine="560"/>
        <w:rPr>
          <w:rFonts w:ascii="仿宋_GB2312" w:eastAsia="仿宋_GB2312"/>
          <w:sz w:val="28"/>
          <w:szCs w:val="28"/>
        </w:rPr>
      </w:pPr>
      <w:r>
        <w:rPr>
          <w:rFonts w:ascii="仿宋_GB2312" w:eastAsia="仿宋_GB2312" w:hint="eastAsia"/>
          <w:sz w:val="28"/>
          <w:szCs w:val="28"/>
        </w:rPr>
        <w:t>院（系、所）名称：生命科学院     专业代码：0710Z1    专业名称：生物资源化学与利用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575"/>
        <w:gridCol w:w="865"/>
        <w:gridCol w:w="900"/>
        <w:gridCol w:w="1440"/>
        <w:gridCol w:w="900"/>
        <w:gridCol w:w="1080"/>
        <w:gridCol w:w="1080"/>
        <w:gridCol w:w="2160"/>
        <w:gridCol w:w="1260"/>
        <w:gridCol w:w="1260"/>
      </w:tblGrid>
      <w:tr w:rsidR="0084480C" w:rsidTr="00D71666">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84480C" w:rsidRDefault="0084480C" w:rsidP="00D71666">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tcPr>
          <w:p w:rsidR="0084480C" w:rsidRDefault="0084480C" w:rsidP="00D71666">
            <w:pPr>
              <w:jc w:val="center"/>
              <w:rPr>
                <w:b/>
                <w:bCs/>
              </w:rPr>
            </w:pPr>
            <w:r>
              <w:rPr>
                <w:rFonts w:hint="eastAsia"/>
                <w:b/>
                <w:bCs/>
              </w:rPr>
              <w:t>姓</w:t>
            </w:r>
            <w:r>
              <w:rPr>
                <w:b/>
                <w:bCs/>
              </w:rPr>
              <w:t xml:space="preserve">   </w:t>
            </w:r>
            <w:r>
              <w:rPr>
                <w:rFonts w:hint="eastAsia"/>
                <w:b/>
                <w:bCs/>
              </w:rPr>
              <w:t>名</w:t>
            </w:r>
          </w:p>
        </w:tc>
        <w:tc>
          <w:tcPr>
            <w:tcW w:w="1765" w:type="dxa"/>
            <w:gridSpan w:val="2"/>
            <w:tcBorders>
              <w:top w:val="single" w:sz="4" w:space="0" w:color="auto"/>
              <w:left w:val="single" w:sz="4" w:space="0" w:color="auto"/>
              <w:bottom w:val="single" w:sz="4" w:space="0" w:color="auto"/>
              <w:right w:val="single" w:sz="4" w:space="0" w:color="auto"/>
            </w:tcBorders>
            <w:vAlign w:val="center"/>
          </w:tcPr>
          <w:p w:rsidR="0084480C" w:rsidRDefault="0084480C" w:rsidP="00D71666">
            <w:pPr>
              <w:jc w:val="center"/>
              <w:rPr>
                <w:b/>
                <w:bCs/>
                <w:sz w:val="15"/>
              </w:rPr>
            </w:pPr>
            <w:r>
              <w:rPr>
                <w:rFonts w:hint="eastAsia"/>
                <w:b/>
                <w:bCs/>
                <w:sz w:val="15"/>
              </w:rPr>
              <w:t>录取类别（请在相应类别下划对号）</w:t>
            </w:r>
          </w:p>
        </w:tc>
        <w:tc>
          <w:tcPr>
            <w:tcW w:w="1440" w:type="dxa"/>
            <w:vMerge w:val="restart"/>
            <w:tcBorders>
              <w:top w:val="single" w:sz="4" w:space="0" w:color="auto"/>
              <w:left w:val="single" w:sz="4" w:space="0" w:color="auto"/>
              <w:right w:val="single" w:sz="4" w:space="0" w:color="auto"/>
            </w:tcBorders>
            <w:vAlign w:val="center"/>
          </w:tcPr>
          <w:p w:rsidR="0084480C" w:rsidRDefault="0084480C" w:rsidP="00D71666">
            <w:pPr>
              <w:jc w:val="center"/>
              <w:rPr>
                <w:b/>
                <w:bCs/>
              </w:rPr>
            </w:pPr>
            <w:r>
              <w:rPr>
                <w:rFonts w:hint="eastAsia"/>
                <w:b/>
                <w:bCs/>
              </w:rPr>
              <w:t>总排序</w:t>
            </w:r>
          </w:p>
        </w:tc>
        <w:tc>
          <w:tcPr>
            <w:tcW w:w="900" w:type="dxa"/>
            <w:vMerge w:val="restart"/>
            <w:tcBorders>
              <w:top w:val="single" w:sz="4" w:space="0" w:color="auto"/>
              <w:left w:val="single" w:sz="4" w:space="0" w:color="auto"/>
              <w:right w:val="single" w:sz="4" w:space="0" w:color="auto"/>
            </w:tcBorders>
            <w:vAlign w:val="center"/>
          </w:tcPr>
          <w:p w:rsidR="0084480C" w:rsidRDefault="0084480C" w:rsidP="00D71666">
            <w:pPr>
              <w:jc w:val="center"/>
              <w:rPr>
                <w:b/>
                <w:bCs/>
              </w:rPr>
            </w:pPr>
            <w:r>
              <w:rPr>
                <w:rFonts w:hint="eastAsia"/>
                <w:b/>
                <w:bCs/>
              </w:rPr>
              <w:t>总成绩</w:t>
            </w:r>
          </w:p>
        </w:tc>
        <w:tc>
          <w:tcPr>
            <w:tcW w:w="1080" w:type="dxa"/>
            <w:vMerge w:val="restart"/>
            <w:tcBorders>
              <w:top w:val="single" w:sz="4" w:space="0" w:color="auto"/>
              <w:left w:val="single" w:sz="4" w:space="0" w:color="auto"/>
              <w:right w:val="single" w:sz="4" w:space="0" w:color="auto"/>
            </w:tcBorders>
            <w:vAlign w:val="center"/>
          </w:tcPr>
          <w:p w:rsidR="0084480C" w:rsidRDefault="0084480C" w:rsidP="00D71666">
            <w:pPr>
              <w:jc w:val="center"/>
              <w:rPr>
                <w:b/>
                <w:bCs/>
              </w:rPr>
            </w:pPr>
            <w:r>
              <w:rPr>
                <w:rFonts w:hint="eastAsia"/>
                <w:b/>
                <w:bCs/>
              </w:rPr>
              <w:t>初试成绩</w:t>
            </w:r>
          </w:p>
        </w:tc>
        <w:tc>
          <w:tcPr>
            <w:tcW w:w="1080" w:type="dxa"/>
            <w:vMerge w:val="restart"/>
            <w:tcBorders>
              <w:top w:val="single" w:sz="4" w:space="0" w:color="auto"/>
              <w:left w:val="single" w:sz="4" w:space="0" w:color="auto"/>
              <w:right w:val="single" w:sz="4" w:space="0" w:color="auto"/>
            </w:tcBorders>
            <w:vAlign w:val="center"/>
          </w:tcPr>
          <w:p w:rsidR="0084480C" w:rsidRDefault="0084480C" w:rsidP="00D71666">
            <w:pPr>
              <w:jc w:val="center"/>
              <w:rPr>
                <w:b/>
                <w:bCs/>
              </w:rPr>
            </w:pPr>
            <w:r>
              <w:rPr>
                <w:rFonts w:hint="eastAsia"/>
                <w:b/>
                <w:bCs/>
              </w:rPr>
              <w:t>复试成绩</w:t>
            </w:r>
          </w:p>
        </w:tc>
        <w:tc>
          <w:tcPr>
            <w:tcW w:w="2160" w:type="dxa"/>
            <w:vMerge w:val="restart"/>
            <w:tcBorders>
              <w:top w:val="single" w:sz="4" w:space="0" w:color="auto"/>
              <w:left w:val="single" w:sz="4" w:space="0" w:color="auto"/>
              <w:right w:val="single" w:sz="4" w:space="0" w:color="auto"/>
            </w:tcBorders>
            <w:vAlign w:val="center"/>
          </w:tcPr>
          <w:p w:rsidR="0084480C" w:rsidRDefault="0084480C" w:rsidP="00D71666">
            <w:pPr>
              <w:jc w:val="center"/>
              <w:rPr>
                <w:b/>
                <w:bCs/>
              </w:rPr>
            </w:pPr>
            <w:r>
              <w:rPr>
                <w:rFonts w:hint="eastAsia"/>
                <w:b/>
                <w:bCs/>
              </w:rPr>
              <w:t>定向单位</w:t>
            </w:r>
          </w:p>
        </w:tc>
        <w:tc>
          <w:tcPr>
            <w:tcW w:w="1260" w:type="dxa"/>
            <w:vMerge w:val="restart"/>
            <w:tcBorders>
              <w:top w:val="single" w:sz="4" w:space="0" w:color="auto"/>
              <w:left w:val="single" w:sz="4" w:space="0" w:color="auto"/>
              <w:right w:val="single" w:sz="4" w:space="0" w:color="auto"/>
            </w:tcBorders>
            <w:vAlign w:val="center"/>
          </w:tcPr>
          <w:p w:rsidR="0084480C" w:rsidRDefault="0084480C" w:rsidP="00D71666">
            <w:pPr>
              <w:jc w:val="center"/>
              <w:rPr>
                <w:b/>
                <w:bCs/>
              </w:rPr>
            </w:pPr>
            <w:r>
              <w:rPr>
                <w:rFonts w:hint="eastAsia"/>
                <w:b/>
                <w:bCs/>
              </w:rPr>
              <w:t>拟录取导师</w:t>
            </w:r>
          </w:p>
        </w:tc>
        <w:tc>
          <w:tcPr>
            <w:tcW w:w="1260" w:type="dxa"/>
            <w:vMerge w:val="restart"/>
            <w:tcBorders>
              <w:top w:val="single" w:sz="4" w:space="0" w:color="auto"/>
              <w:left w:val="single" w:sz="4" w:space="0" w:color="auto"/>
              <w:right w:val="single" w:sz="4" w:space="0" w:color="auto"/>
            </w:tcBorders>
            <w:vAlign w:val="center"/>
          </w:tcPr>
          <w:p w:rsidR="0084480C" w:rsidRDefault="0084480C" w:rsidP="00D71666">
            <w:pPr>
              <w:jc w:val="center"/>
              <w:rPr>
                <w:b/>
                <w:bCs/>
              </w:rPr>
            </w:pPr>
            <w:r>
              <w:rPr>
                <w:rFonts w:hint="eastAsia"/>
                <w:b/>
                <w:bCs/>
              </w:rPr>
              <w:t>备注</w:t>
            </w:r>
          </w:p>
        </w:tc>
      </w:tr>
      <w:tr w:rsidR="0084480C" w:rsidTr="00D71666">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tcPr>
          <w:p w:rsidR="0084480C" w:rsidRDefault="0084480C" w:rsidP="00D71666">
            <w:pPr>
              <w:widowControl/>
              <w:jc w:val="left"/>
              <w:rPr>
                <w:b/>
                <w:bCs/>
              </w:rPr>
            </w:pPr>
          </w:p>
        </w:tc>
        <w:tc>
          <w:tcPr>
            <w:tcW w:w="1575" w:type="dxa"/>
            <w:vMerge/>
            <w:tcBorders>
              <w:top w:val="single" w:sz="4" w:space="0" w:color="auto"/>
              <w:left w:val="single" w:sz="4" w:space="0" w:color="auto"/>
              <w:bottom w:val="single" w:sz="4" w:space="0" w:color="auto"/>
              <w:right w:val="single" w:sz="4" w:space="0" w:color="auto"/>
            </w:tcBorders>
            <w:vAlign w:val="center"/>
          </w:tcPr>
          <w:p w:rsidR="0084480C" w:rsidRDefault="0084480C" w:rsidP="00D71666">
            <w:pPr>
              <w:widowControl/>
              <w:jc w:val="left"/>
              <w:rPr>
                <w:b/>
                <w:bCs/>
              </w:rPr>
            </w:pPr>
          </w:p>
        </w:tc>
        <w:tc>
          <w:tcPr>
            <w:tcW w:w="865" w:type="dxa"/>
            <w:tcBorders>
              <w:top w:val="single" w:sz="4" w:space="0" w:color="auto"/>
              <w:left w:val="single" w:sz="4" w:space="0" w:color="auto"/>
              <w:bottom w:val="single" w:sz="4" w:space="0" w:color="auto"/>
              <w:right w:val="single" w:sz="4" w:space="0" w:color="auto"/>
            </w:tcBorders>
            <w:vAlign w:val="center"/>
          </w:tcPr>
          <w:p w:rsidR="0084480C" w:rsidRDefault="0084480C" w:rsidP="00D71666">
            <w:pPr>
              <w:jc w:val="center"/>
              <w:rPr>
                <w:b/>
                <w:bCs/>
                <w:sz w:val="15"/>
                <w:szCs w:val="15"/>
              </w:rPr>
            </w:pPr>
            <w:r>
              <w:rPr>
                <w:rFonts w:hint="eastAsia"/>
                <w:b/>
                <w:bCs/>
                <w:sz w:val="15"/>
                <w:szCs w:val="15"/>
              </w:rPr>
              <w:t>非定向</w:t>
            </w:r>
          </w:p>
        </w:tc>
        <w:tc>
          <w:tcPr>
            <w:tcW w:w="900" w:type="dxa"/>
            <w:tcBorders>
              <w:top w:val="single" w:sz="4" w:space="0" w:color="auto"/>
              <w:left w:val="single" w:sz="4" w:space="0" w:color="auto"/>
              <w:bottom w:val="single" w:sz="4" w:space="0" w:color="auto"/>
              <w:right w:val="single" w:sz="4" w:space="0" w:color="auto"/>
            </w:tcBorders>
            <w:vAlign w:val="center"/>
          </w:tcPr>
          <w:p w:rsidR="0084480C" w:rsidRDefault="0084480C" w:rsidP="00D71666">
            <w:pPr>
              <w:jc w:val="center"/>
              <w:rPr>
                <w:b/>
                <w:bCs/>
                <w:sz w:val="15"/>
                <w:szCs w:val="15"/>
              </w:rPr>
            </w:pPr>
            <w:r>
              <w:rPr>
                <w:rFonts w:hint="eastAsia"/>
                <w:b/>
                <w:bCs/>
                <w:sz w:val="15"/>
                <w:szCs w:val="15"/>
              </w:rPr>
              <w:t>定向</w:t>
            </w:r>
          </w:p>
        </w:tc>
        <w:tc>
          <w:tcPr>
            <w:tcW w:w="1440" w:type="dxa"/>
            <w:vMerge/>
            <w:tcBorders>
              <w:left w:val="single" w:sz="4" w:space="0" w:color="auto"/>
              <w:bottom w:val="single" w:sz="4" w:space="0" w:color="auto"/>
              <w:right w:val="single" w:sz="4" w:space="0" w:color="auto"/>
            </w:tcBorders>
          </w:tcPr>
          <w:p w:rsidR="0084480C" w:rsidRDefault="0084480C" w:rsidP="00D71666">
            <w:pPr>
              <w:widowControl/>
              <w:jc w:val="left"/>
              <w:rPr>
                <w:b/>
                <w:bCs/>
              </w:rPr>
            </w:pPr>
          </w:p>
        </w:tc>
        <w:tc>
          <w:tcPr>
            <w:tcW w:w="900" w:type="dxa"/>
            <w:vMerge/>
            <w:tcBorders>
              <w:left w:val="single" w:sz="4" w:space="0" w:color="auto"/>
              <w:bottom w:val="single" w:sz="4" w:space="0" w:color="auto"/>
              <w:right w:val="single" w:sz="4" w:space="0" w:color="auto"/>
            </w:tcBorders>
          </w:tcPr>
          <w:p w:rsidR="0084480C" w:rsidRDefault="0084480C" w:rsidP="00D71666">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84480C" w:rsidRDefault="0084480C" w:rsidP="00D71666">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84480C" w:rsidRDefault="0084480C" w:rsidP="00D71666">
            <w:pPr>
              <w:widowControl/>
              <w:jc w:val="left"/>
              <w:rPr>
                <w:b/>
                <w:bCs/>
              </w:rPr>
            </w:pPr>
          </w:p>
        </w:tc>
        <w:tc>
          <w:tcPr>
            <w:tcW w:w="2160" w:type="dxa"/>
            <w:vMerge/>
            <w:tcBorders>
              <w:left w:val="single" w:sz="4" w:space="0" w:color="auto"/>
              <w:bottom w:val="single" w:sz="4" w:space="0" w:color="auto"/>
              <w:right w:val="single" w:sz="4" w:space="0" w:color="auto"/>
            </w:tcBorders>
            <w:vAlign w:val="center"/>
          </w:tcPr>
          <w:p w:rsidR="0084480C" w:rsidRDefault="0084480C" w:rsidP="00D71666">
            <w:pPr>
              <w:widowControl/>
              <w:jc w:val="left"/>
              <w:rPr>
                <w:b/>
                <w:bCs/>
              </w:rPr>
            </w:pPr>
          </w:p>
        </w:tc>
        <w:tc>
          <w:tcPr>
            <w:tcW w:w="1260" w:type="dxa"/>
            <w:vMerge/>
            <w:tcBorders>
              <w:left w:val="single" w:sz="4" w:space="0" w:color="auto"/>
              <w:right w:val="single" w:sz="4" w:space="0" w:color="auto"/>
            </w:tcBorders>
            <w:shd w:val="clear" w:color="auto" w:fill="auto"/>
            <w:vAlign w:val="center"/>
          </w:tcPr>
          <w:p w:rsidR="0084480C" w:rsidRDefault="0084480C" w:rsidP="00D71666">
            <w:pPr>
              <w:widowControl/>
              <w:jc w:val="left"/>
              <w:rPr>
                <w:b/>
                <w:bCs/>
              </w:rPr>
            </w:pPr>
          </w:p>
        </w:tc>
        <w:tc>
          <w:tcPr>
            <w:tcW w:w="1260" w:type="dxa"/>
            <w:vMerge/>
            <w:tcBorders>
              <w:left w:val="single" w:sz="4" w:space="0" w:color="auto"/>
              <w:right w:val="single" w:sz="4" w:space="0" w:color="auto"/>
            </w:tcBorders>
            <w:shd w:val="clear" w:color="auto" w:fill="auto"/>
            <w:vAlign w:val="center"/>
          </w:tcPr>
          <w:p w:rsidR="0084480C" w:rsidRDefault="0084480C" w:rsidP="00D71666">
            <w:pPr>
              <w:widowControl/>
              <w:jc w:val="left"/>
              <w:rPr>
                <w:b/>
                <w:bCs/>
              </w:rPr>
            </w:pPr>
          </w:p>
        </w:tc>
      </w:tr>
      <w:tr w:rsidR="00194A47" w:rsidTr="00D71666">
        <w:trPr>
          <w:trHeight w:hRule="exact" w:val="603"/>
        </w:trPr>
        <w:tc>
          <w:tcPr>
            <w:tcW w:w="2418" w:type="dxa"/>
            <w:tcBorders>
              <w:top w:val="single" w:sz="4" w:space="0" w:color="auto"/>
              <w:left w:val="single" w:sz="4" w:space="0" w:color="auto"/>
              <w:bottom w:val="single" w:sz="4" w:space="0" w:color="auto"/>
              <w:right w:val="single" w:sz="4" w:space="0" w:color="auto"/>
            </w:tcBorders>
            <w:vAlign w:val="bottom"/>
          </w:tcPr>
          <w:p w:rsidR="00194A47" w:rsidRDefault="00194A47" w:rsidP="00D71666">
            <w:pPr>
              <w:rPr>
                <w:rFonts w:ascii="Arial" w:hAnsi="Arial" w:cs="Arial"/>
                <w:sz w:val="20"/>
                <w:szCs w:val="20"/>
              </w:rPr>
            </w:pPr>
            <w:r>
              <w:rPr>
                <w:rFonts w:ascii="Arial" w:hAnsi="Arial" w:cs="Arial"/>
                <w:sz w:val="20"/>
                <w:szCs w:val="20"/>
              </w:rPr>
              <w:t>106977151228442</w:t>
            </w:r>
          </w:p>
        </w:tc>
        <w:tc>
          <w:tcPr>
            <w:tcW w:w="1575" w:type="dxa"/>
            <w:tcBorders>
              <w:top w:val="single" w:sz="4" w:space="0" w:color="auto"/>
              <w:left w:val="single" w:sz="4" w:space="0" w:color="auto"/>
              <w:bottom w:val="single" w:sz="4" w:space="0" w:color="auto"/>
              <w:right w:val="single" w:sz="4" w:space="0" w:color="auto"/>
            </w:tcBorders>
            <w:vAlign w:val="bottom"/>
          </w:tcPr>
          <w:p w:rsidR="00194A47" w:rsidRDefault="00194A47" w:rsidP="00D71666">
            <w:pPr>
              <w:rPr>
                <w:rFonts w:ascii="Arial" w:hAnsi="Arial" w:cs="Arial"/>
                <w:sz w:val="20"/>
                <w:szCs w:val="20"/>
              </w:rPr>
            </w:pPr>
            <w:r>
              <w:rPr>
                <w:rFonts w:ascii="Arial" w:hAnsi="Arial" w:cs="Arial"/>
                <w:sz w:val="20"/>
                <w:szCs w:val="20"/>
              </w:rPr>
              <w:t>方洁</w:t>
            </w:r>
          </w:p>
        </w:tc>
        <w:tc>
          <w:tcPr>
            <w:tcW w:w="865" w:type="dxa"/>
            <w:tcBorders>
              <w:top w:val="single" w:sz="4" w:space="0" w:color="auto"/>
              <w:left w:val="single" w:sz="4" w:space="0" w:color="auto"/>
              <w:bottom w:val="single" w:sz="4" w:space="0" w:color="auto"/>
              <w:right w:val="single" w:sz="4" w:space="0" w:color="auto"/>
            </w:tcBorders>
          </w:tcPr>
          <w:p w:rsidR="00194A47" w:rsidRDefault="00194A47">
            <w:r w:rsidRPr="00FF2FB6">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194A47" w:rsidRDefault="00194A47" w:rsidP="00D71666">
            <w:pPr>
              <w:rPr>
                <w:b/>
                <w:bCs/>
              </w:rPr>
            </w:pPr>
          </w:p>
        </w:tc>
        <w:tc>
          <w:tcPr>
            <w:tcW w:w="1440" w:type="dxa"/>
            <w:tcBorders>
              <w:top w:val="single" w:sz="4" w:space="0" w:color="auto"/>
              <w:left w:val="single" w:sz="4" w:space="0" w:color="auto"/>
              <w:bottom w:val="single" w:sz="4" w:space="0" w:color="auto"/>
              <w:right w:val="single" w:sz="4" w:space="0" w:color="auto"/>
            </w:tcBorders>
          </w:tcPr>
          <w:p w:rsidR="00194A47" w:rsidRDefault="00194A47" w:rsidP="00D71666">
            <w:pPr>
              <w:rPr>
                <w:b/>
                <w:bCs/>
              </w:rPr>
            </w:pPr>
            <w:r>
              <w:rPr>
                <w:rFonts w:hint="eastAsia"/>
                <w:b/>
                <w:bCs/>
              </w:rPr>
              <w:t>1</w:t>
            </w:r>
          </w:p>
        </w:tc>
        <w:tc>
          <w:tcPr>
            <w:tcW w:w="900" w:type="dxa"/>
            <w:tcBorders>
              <w:top w:val="single" w:sz="4" w:space="0" w:color="auto"/>
              <w:left w:val="single" w:sz="4" w:space="0" w:color="auto"/>
              <w:bottom w:val="single" w:sz="4" w:space="0" w:color="auto"/>
              <w:right w:val="single" w:sz="4" w:space="0" w:color="auto"/>
            </w:tcBorders>
          </w:tcPr>
          <w:p w:rsidR="00194A47" w:rsidRDefault="00194A47" w:rsidP="00D71666">
            <w:pPr>
              <w:rPr>
                <w:b/>
                <w:bCs/>
              </w:rPr>
            </w:pPr>
            <w:r>
              <w:rPr>
                <w:rFonts w:hint="eastAsia"/>
                <w:b/>
                <w:bCs/>
              </w:rPr>
              <w:t>616.1</w:t>
            </w:r>
          </w:p>
        </w:tc>
        <w:tc>
          <w:tcPr>
            <w:tcW w:w="1080" w:type="dxa"/>
            <w:tcBorders>
              <w:top w:val="single" w:sz="4" w:space="0" w:color="auto"/>
              <w:left w:val="single" w:sz="4" w:space="0" w:color="auto"/>
              <w:bottom w:val="single" w:sz="4" w:space="0" w:color="auto"/>
              <w:right w:val="single" w:sz="4" w:space="0" w:color="auto"/>
            </w:tcBorders>
            <w:vAlign w:val="bottom"/>
          </w:tcPr>
          <w:p w:rsidR="00194A47" w:rsidRDefault="00194A47" w:rsidP="00D71666">
            <w:pPr>
              <w:jc w:val="right"/>
              <w:rPr>
                <w:rFonts w:ascii="Arial" w:hAnsi="Arial" w:cs="Arial"/>
                <w:sz w:val="20"/>
                <w:szCs w:val="20"/>
              </w:rPr>
            </w:pPr>
            <w:r>
              <w:rPr>
                <w:rFonts w:ascii="Arial" w:hAnsi="Arial" w:cs="Arial"/>
                <w:sz w:val="20"/>
                <w:szCs w:val="20"/>
              </w:rPr>
              <w:t>341.1</w:t>
            </w:r>
          </w:p>
        </w:tc>
        <w:tc>
          <w:tcPr>
            <w:tcW w:w="1080" w:type="dxa"/>
            <w:tcBorders>
              <w:top w:val="single" w:sz="4" w:space="0" w:color="auto"/>
              <w:left w:val="single" w:sz="4" w:space="0" w:color="auto"/>
              <w:bottom w:val="single" w:sz="4" w:space="0" w:color="auto"/>
              <w:right w:val="single" w:sz="4" w:space="0" w:color="auto"/>
            </w:tcBorders>
          </w:tcPr>
          <w:p w:rsidR="00194A47" w:rsidRDefault="00194A47" w:rsidP="00D71666">
            <w:pPr>
              <w:rPr>
                <w:b/>
                <w:bCs/>
              </w:rPr>
            </w:pPr>
            <w:r>
              <w:rPr>
                <w:rFonts w:hint="eastAsia"/>
                <w:b/>
                <w:bCs/>
              </w:rPr>
              <w:t>275</w:t>
            </w:r>
          </w:p>
        </w:tc>
        <w:tc>
          <w:tcPr>
            <w:tcW w:w="2160" w:type="dxa"/>
            <w:tcBorders>
              <w:top w:val="single" w:sz="4" w:space="0" w:color="auto"/>
              <w:left w:val="single" w:sz="4" w:space="0" w:color="auto"/>
              <w:bottom w:val="single" w:sz="4" w:space="0" w:color="auto"/>
              <w:right w:val="single" w:sz="4" w:space="0" w:color="auto"/>
            </w:tcBorders>
          </w:tcPr>
          <w:p w:rsidR="00194A47" w:rsidRDefault="00194A47" w:rsidP="00D71666">
            <w:pPr>
              <w:rPr>
                <w:b/>
                <w:bCs/>
              </w:rPr>
            </w:pPr>
          </w:p>
        </w:tc>
        <w:tc>
          <w:tcPr>
            <w:tcW w:w="1260" w:type="dxa"/>
            <w:tcBorders>
              <w:left w:val="single" w:sz="4" w:space="0" w:color="auto"/>
              <w:right w:val="single" w:sz="4" w:space="0" w:color="auto"/>
            </w:tcBorders>
            <w:shd w:val="clear" w:color="auto" w:fill="auto"/>
          </w:tcPr>
          <w:p w:rsidR="00194A47" w:rsidRDefault="00194A47" w:rsidP="00D71666">
            <w:pPr>
              <w:rPr>
                <w:b/>
                <w:bCs/>
              </w:rPr>
            </w:pPr>
            <w:proofErr w:type="gramStart"/>
            <w:r>
              <w:rPr>
                <w:rFonts w:hint="eastAsia"/>
                <w:b/>
                <w:bCs/>
              </w:rPr>
              <w:t>王仲孚</w:t>
            </w:r>
            <w:proofErr w:type="gramEnd"/>
          </w:p>
        </w:tc>
        <w:tc>
          <w:tcPr>
            <w:tcW w:w="1260" w:type="dxa"/>
            <w:tcBorders>
              <w:left w:val="single" w:sz="4" w:space="0" w:color="auto"/>
              <w:right w:val="single" w:sz="4" w:space="0" w:color="auto"/>
            </w:tcBorders>
            <w:shd w:val="clear" w:color="auto" w:fill="auto"/>
          </w:tcPr>
          <w:p w:rsidR="00194A47" w:rsidRDefault="00194A47" w:rsidP="00D71666">
            <w:pPr>
              <w:rPr>
                <w:b/>
                <w:bCs/>
              </w:rPr>
            </w:pPr>
          </w:p>
        </w:tc>
      </w:tr>
      <w:tr w:rsidR="00194A47" w:rsidTr="00D71666">
        <w:trPr>
          <w:trHeight w:hRule="exact" w:val="626"/>
        </w:trPr>
        <w:tc>
          <w:tcPr>
            <w:tcW w:w="2418" w:type="dxa"/>
            <w:tcBorders>
              <w:top w:val="single" w:sz="4" w:space="0" w:color="auto"/>
              <w:left w:val="single" w:sz="4" w:space="0" w:color="auto"/>
              <w:bottom w:val="single" w:sz="4" w:space="0" w:color="auto"/>
              <w:right w:val="single" w:sz="4" w:space="0" w:color="auto"/>
            </w:tcBorders>
            <w:vAlign w:val="bottom"/>
          </w:tcPr>
          <w:p w:rsidR="00194A47" w:rsidRDefault="00194A47" w:rsidP="007C67D9">
            <w:pPr>
              <w:rPr>
                <w:rFonts w:ascii="Arial" w:hAnsi="Arial" w:cs="Arial"/>
                <w:sz w:val="20"/>
                <w:szCs w:val="20"/>
              </w:rPr>
            </w:pPr>
            <w:r>
              <w:rPr>
                <w:rFonts w:ascii="Arial" w:hAnsi="Arial" w:cs="Arial"/>
                <w:sz w:val="20"/>
                <w:szCs w:val="20"/>
              </w:rPr>
              <w:t>106977151228441</w:t>
            </w:r>
          </w:p>
        </w:tc>
        <w:tc>
          <w:tcPr>
            <w:tcW w:w="1575" w:type="dxa"/>
            <w:tcBorders>
              <w:top w:val="single" w:sz="4" w:space="0" w:color="auto"/>
              <w:left w:val="single" w:sz="4" w:space="0" w:color="auto"/>
              <w:bottom w:val="single" w:sz="4" w:space="0" w:color="auto"/>
              <w:right w:val="single" w:sz="4" w:space="0" w:color="auto"/>
            </w:tcBorders>
            <w:vAlign w:val="bottom"/>
          </w:tcPr>
          <w:p w:rsidR="00194A47" w:rsidRDefault="00194A47" w:rsidP="007C67D9">
            <w:pPr>
              <w:rPr>
                <w:rFonts w:ascii="Arial" w:hAnsi="Arial" w:cs="Arial"/>
                <w:sz w:val="20"/>
                <w:szCs w:val="20"/>
              </w:rPr>
            </w:pPr>
            <w:r>
              <w:rPr>
                <w:rFonts w:ascii="Arial" w:hAnsi="Arial" w:cs="Arial"/>
                <w:sz w:val="20"/>
                <w:szCs w:val="20"/>
              </w:rPr>
              <w:t>李翠华</w:t>
            </w:r>
          </w:p>
        </w:tc>
        <w:tc>
          <w:tcPr>
            <w:tcW w:w="865" w:type="dxa"/>
            <w:tcBorders>
              <w:top w:val="single" w:sz="4" w:space="0" w:color="auto"/>
              <w:left w:val="single" w:sz="4" w:space="0" w:color="auto"/>
              <w:bottom w:val="single" w:sz="4" w:space="0" w:color="auto"/>
              <w:right w:val="single" w:sz="4" w:space="0" w:color="auto"/>
            </w:tcBorders>
          </w:tcPr>
          <w:p w:rsidR="00194A47" w:rsidRDefault="00194A47">
            <w:r w:rsidRPr="00FF2FB6">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194A47" w:rsidRDefault="00194A47" w:rsidP="007C67D9"/>
        </w:tc>
        <w:tc>
          <w:tcPr>
            <w:tcW w:w="1440" w:type="dxa"/>
            <w:tcBorders>
              <w:top w:val="single" w:sz="4" w:space="0" w:color="auto"/>
              <w:left w:val="single" w:sz="4" w:space="0" w:color="auto"/>
              <w:bottom w:val="single" w:sz="4" w:space="0" w:color="auto"/>
              <w:right w:val="single" w:sz="4" w:space="0" w:color="auto"/>
            </w:tcBorders>
          </w:tcPr>
          <w:p w:rsidR="00194A47" w:rsidRDefault="00194A47" w:rsidP="007C67D9">
            <w:r>
              <w:rPr>
                <w:rFonts w:hint="eastAsia"/>
              </w:rPr>
              <w:t>2</w:t>
            </w:r>
          </w:p>
        </w:tc>
        <w:tc>
          <w:tcPr>
            <w:tcW w:w="900" w:type="dxa"/>
            <w:tcBorders>
              <w:top w:val="single" w:sz="4" w:space="0" w:color="auto"/>
              <w:left w:val="single" w:sz="4" w:space="0" w:color="auto"/>
              <w:bottom w:val="single" w:sz="4" w:space="0" w:color="auto"/>
              <w:right w:val="single" w:sz="4" w:space="0" w:color="auto"/>
            </w:tcBorders>
          </w:tcPr>
          <w:p w:rsidR="00194A47" w:rsidRDefault="00194A47" w:rsidP="007C67D9">
            <w:r>
              <w:rPr>
                <w:rFonts w:hint="eastAsia"/>
              </w:rPr>
              <w:t>595.8</w:t>
            </w:r>
          </w:p>
        </w:tc>
        <w:tc>
          <w:tcPr>
            <w:tcW w:w="1080" w:type="dxa"/>
            <w:tcBorders>
              <w:top w:val="single" w:sz="4" w:space="0" w:color="auto"/>
              <w:left w:val="single" w:sz="4" w:space="0" w:color="auto"/>
              <w:bottom w:val="single" w:sz="4" w:space="0" w:color="auto"/>
              <w:right w:val="single" w:sz="4" w:space="0" w:color="auto"/>
            </w:tcBorders>
            <w:vAlign w:val="bottom"/>
          </w:tcPr>
          <w:p w:rsidR="00194A47" w:rsidRDefault="00194A47" w:rsidP="007C67D9">
            <w:pPr>
              <w:jc w:val="right"/>
              <w:rPr>
                <w:rFonts w:ascii="Arial" w:hAnsi="Arial" w:cs="Arial"/>
                <w:sz w:val="20"/>
                <w:szCs w:val="20"/>
              </w:rPr>
            </w:pPr>
            <w:r>
              <w:rPr>
                <w:rFonts w:ascii="Arial" w:hAnsi="Arial" w:cs="Arial"/>
                <w:sz w:val="20"/>
                <w:szCs w:val="20"/>
              </w:rPr>
              <w:t>325.8</w:t>
            </w:r>
          </w:p>
        </w:tc>
        <w:tc>
          <w:tcPr>
            <w:tcW w:w="1080" w:type="dxa"/>
            <w:tcBorders>
              <w:top w:val="single" w:sz="4" w:space="0" w:color="auto"/>
              <w:left w:val="single" w:sz="4" w:space="0" w:color="auto"/>
              <w:bottom w:val="single" w:sz="4" w:space="0" w:color="auto"/>
              <w:right w:val="single" w:sz="4" w:space="0" w:color="auto"/>
            </w:tcBorders>
          </w:tcPr>
          <w:p w:rsidR="00194A47" w:rsidRDefault="00194A47" w:rsidP="007C67D9">
            <w:r>
              <w:rPr>
                <w:rFonts w:hint="eastAsia"/>
              </w:rPr>
              <w:t>270</w:t>
            </w:r>
          </w:p>
        </w:tc>
        <w:tc>
          <w:tcPr>
            <w:tcW w:w="2160" w:type="dxa"/>
            <w:tcBorders>
              <w:top w:val="single" w:sz="4" w:space="0" w:color="auto"/>
              <w:left w:val="single" w:sz="4" w:space="0" w:color="auto"/>
              <w:bottom w:val="single" w:sz="4" w:space="0" w:color="auto"/>
              <w:right w:val="single" w:sz="4" w:space="0" w:color="auto"/>
            </w:tcBorders>
          </w:tcPr>
          <w:p w:rsidR="00194A47" w:rsidRDefault="00194A47" w:rsidP="007C67D9"/>
        </w:tc>
        <w:tc>
          <w:tcPr>
            <w:tcW w:w="1260" w:type="dxa"/>
            <w:tcBorders>
              <w:left w:val="single" w:sz="4" w:space="0" w:color="auto"/>
              <w:right w:val="single" w:sz="4" w:space="0" w:color="auto"/>
            </w:tcBorders>
            <w:shd w:val="clear" w:color="auto" w:fill="auto"/>
          </w:tcPr>
          <w:p w:rsidR="00194A47" w:rsidRDefault="00194A47" w:rsidP="007C67D9">
            <w:r>
              <w:rPr>
                <w:rFonts w:hint="eastAsia"/>
              </w:rPr>
              <w:t>尉亚辉</w:t>
            </w:r>
          </w:p>
        </w:tc>
        <w:tc>
          <w:tcPr>
            <w:tcW w:w="1260" w:type="dxa"/>
            <w:tcBorders>
              <w:left w:val="single" w:sz="4" w:space="0" w:color="auto"/>
              <w:right w:val="single" w:sz="4" w:space="0" w:color="auto"/>
            </w:tcBorders>
            <w:shd w:val="clear" w:color="auto" w:fill="auto"/>
          </w:tcPr>
          <w:p w:rsidR="00194A47" w:rsidRDefault="00194A47" w:rsidP="00D71666"/>
        </w:tc>
      </w:tr>
      <w:tr w:rsidR="00062A00" w:rsidTr="00D71666">
        <w:trPr>
          <w:trHeight w:hRule="exact" w:val="614"/>
        </w:trPr>
        <w:tc>
          <w:tcPr>
            <w:tcW w:w="2418" w:type="dxa"/>
            <w:tcBorders>
              <w:top w:val="single" w:sz="4" w:space="0" w:color="auto"/>
              <w:left w:val="single" w:sz="4" w:space="0" w:color="auto"/>
              <w:bottom w:val="single" w:sz="4" w:space="0" w:color="auto"/>
              <w:right w:val="single" w:sz="4" w:space="0" w:color="auto"/>
            </w:tcBorders>
            <w:vAlign w:val="bottom"/>
          </w:tcPr>
          <w:p w:rsidR="00062A00" w:rsidRPr="00062A00" w:rsidRDefault="00062A00" w:rsidP="007C67D9">
            <w:pPr>
              <w:rPr>
                <w:rFonts w:ascii="Arial" w:hAnsi="Arial" w:cs="Arial"/>
                <w:color w:val="FF0000"/>
                <w:sz w:val="20"/>
                <w:szCs w:val="20"/>
              </w:rPr>
            </w:pPr>
            <w:bookmarkStart w:id="0" w:name="_GoBack"/>
            <w:bookmarkEnd w:id="0"/>
          </w:p>
        </w:tc>
        <w:tc>
          <w:tcPr>
            <w:tcW w:w="1575" w:type="dxa"/>
            <w:tcBorders>
              <w:top w:val="single" w:sz="4" w:space="0" w:color="auto"/>
              <w:left w:val="single" w:sz="4" w:space="0" w:color="auto"/>
              <w:bottom w:val="single" w:sz="4" w:space="0" w:color="auto"/>
              <w:right w:val="single" w:sz="4" w:space="0" w:color="auto"/>
            </w:tcBorders>
            <w:vAlign w:val="bottom"/>
          </w:tcPr>
          <w:p w:rsidR="00062A00" w:rsidRPr="00062A00" w:rsidRDefault="00062A00" w:rsidP="007C67D9">
            <w:pPr>
              <w:rPr>
                <w:rFonts w:ascii="Arial" w:hAnsi="Arial" w:cs="Arial"/>
                <w:color w:val="FF0000"/>
                <w:sz w:val="20"/>
                <w:szCs w:val="20"/>
              </w:rPr>
            </w:pPr>
          </w:p>
        </w:tc>
        <w:tc>
          <w:tcPr>
            <w:tcW w:w="865" w:type="dxa"/>
            <w:tcBorders>
              <w:top w:val="single" w:sz="4" w:space="0" w:color="auto"/>
              <w:left w:val="single" w:sz="4" w:space="0" w:color="auto"/>
              <w:bottom w:val="single" w:sz="4" w:space="0" w:color="auto"/>
              <w:right w:val="single" w:sz="4" w:space="0" w:color="auto"/>
            </w:tcBorders>
          </w:tcPr>
          <w:p w:rsidR="00062A00" w:rsidRPr="00062A00" w:rsidRDefault="00062A00" w:rsidP="007C67D9">
            <w:pPr>
              <w:rPr>
                <w:color w:val="FF0000"/>
              </w:rPr>
            </w:pPr>
          </w:p>
        </w:tc>
        <w:tc>
          <w:tcPr>
            <w:tcW w:w="900" w:type="dxa"/>
            <w:tcBorders>
              <w:top w:val="single" w:sz="4" w:space="0" w:color="auto"/>
              <w:left w:val="single" w:sz="4" w:space="0" w:color="auto"/>
              <w:bottom w:val="single" w:sz="4" w:space="0" w:color="auto"/>
              <w:right w:val="single" w:sz="4" w:space="0" w:color="auto"/>
            </w:tcBorders>
          </w:tcPr>
          <w:p w:rsidR="00062A00" w:rsidRPr="00062A00" w:rsidRDefault="00062A00" w:rsidP="007C67D9">
            <w:pPr>
              <w:rPr>
                <w:color w:val="FF0000"/>
              </w:rPr>
            </w:pPr>
          </w:p>
        </w:tc>
        <w:tc>
          <w:tcPr>
            <w:tcW w:w="1440" w:type="dxa"/>
            <w:tcBorders>
              <w:top w:val="single" w:sz="4" w:space="0" w:color="auto"/>
              <w:left w:val="single" w:sz="4" w:space="0" w:color="auto"/>
              <w:bottom w:val="single" w:sz="4" w:space="0" w:color="auto"/>
              <w:right w:val="single" w:sz="4" w:space="0" w:color="auto"/>
            </w:tcBorders>
          </w:tcPr>
          <w:p w:rsidR="00062A00" w:rsidRPr="00062A00" w:rsidRDefault="00062A00" w:rsidP="007C67D9">
            <w:pPr>
              <w:rPr>
                <w:color w:val="FF0000"/>
              </w:rPr>
            </w:pPr>
          </w:p>
        </w:tc>
        <w:tc>
          <w:tcPr>
            <w:tcW w:w="900" w:type="dxa"/>
            <w:tcBorders>
              <w:top w:val="single" w:sz="4" w:space="0" w:color="auto"/>
              <w:left w:val="single" w:sz="4" w:space="0" w:color="auto"/>
              <w:bottom w:val="single" w:sz="4" w:space="0" w:color="auto"/>
              <w:right w:val="single" w:sz="4" w:space="0" w:color="auto"/>
            </w:tcBorders>
          </w:tcPr>
          <w:p w:rsidR="00062A00" w:rsidRPr="00062A00" w:rsidRDefault="00062A00" w:rsidP="007C67D9">
            <w:pPr>
              <w:rPr>
                <w:color w:val="FF0000"/>
              </w:rPr>
            </w:pPr>
          </w:p>
        </w:tc>
        <w:tc>
          <w:tcPr>
            <w:tcW w:w="1080" w:type="dxa"/>
            <w:tcBorders>
              <w:top w:val="single" w:sz="4" w:space="0" w:color="auto"/>
              <w:left w:val="single" w:sz="4" w:space="0" w:color="auto"/>
              <w:bottom w:val="single" w:sz="4" w:space="0" w:color="auto"/>
              <w:right w:val="single" w:sz="4" w:space="0" w:color="auto"/>
            </w:tcBorders>
            <w:vAlign w:val="bottom"/>
          </w:tcPr>
          <w:p w:rsidR="00062A00" w:rsidRPr="00062A00" w:rsidRDefault="00062A00" w:rsidP="007C67D9">
            <w:pPr>
              <w:jc w:val="right"/>
              <w:rPr>
                <w:rFonts w:ascii="Arial" w:hAnsi="Arial" w:cs="Arial"/>
                <w:color w:val="FF0000"/>
                <w:sz w:val="20"/>
                <w:szCs w:val="20"/>
              </w:rPr>
            </w:pPr>
          </w:p>
        </w:tc>
        <w:tc>
          <w:tcPr>
            <w:tcW w:w="1080" w:type="dxa"/>
            <w:tcBorders>
              <w:top w:val="single" w:sz="4" w:space="0" w:color="auto"/>
              <w:left w:val="single" w:sz="4" w:space="0" w:color="auto"/>
              <w:bottom w:val="single" w:sz="4" w:space="0" w:color="auto"/>
              <w:right w:val="single" w:sz="4" w:space="0" w:color="auto"/>
            </w:tcBorders>
          </w:tcPr>
          <w:p w:rsidR="00062A00" w:rsidRPr="00062A00" w:rsidRDefault="00062A00" w:rsidP="007C67D9">
            <w:pPr>
              <w:rPr>
                <w:color w:val="FF0000"/>
              </w:rPr>
            </w:pPr>
          </w:p>
        </w:tc>
        <w:tc>
          <w:tcPr>
            <w:tcW w:w="2160" w:type="dxa"/>
            <w:tcBorders>
              <w:top w:val="single" w:sz="4" w:space="0" w:color="auto"/>
              <w:left w:val="single" w:sz="4" w:space="0" w:color="auto"/>
              <w:bottom w:val="single" w:sz="4" w:space="0" w:color="auto"/>
              <w:right w:val="single" w:sz="4" w:space="0" w:color="auto"/>
            </w:tcBorders>
          </w:tcPr>
          <w:p w:rsidR="00062A00" w:rsidRPr="00062A00" w:rsidRDefault="00062A00" w:rsidP="007C67D9">
            <w:pPr>
              <w:rPr>
                <w:color w:val="FF0000"/>
              </w:rPr>
            </w:pPr>
          </w:p>
        </w:tc>
        <w:tc>
          <w:tcPr>
            <w:tcW w:w="1260" w:type="dxa"/>
            <w:tcBorders>
              <w:left w:val="single" w:sz="4" w:space="0" w:color="auto"/>
              <w:right w:val="single" w:sz="4" w:space="0" w:color="auto"/>
            </w:tcBorders>
            <w:shd w:val="clear" w:color="auto" w:fill="auto"/>
          </w:tcPr>
          <w:p w:rsidR="00062A00" w:rsidRPr="00062A00" w:rsidRDefault="00062A00" w:rsidP="007C67D9">
            <w:pPr>
              <w:rPr>
                <w:color w:val="FF0000"/>
              </w:rPr>
            </w:pPr>
          </w:p>
        </w:tc>
        <w:tc>
          <w:tcPr>
            <w:tcW w:w="1260" w:type="dxa"/>
            <w:tcBorders>
              <w:left w:val="single" w:sz="4" w:space="0" w:color="auto"/>
              <w:right w:val="single" w:sz="4" w:space="0" w:color="auto"/>
            </w:tcBorders>
            <w:shd w:val="clear" w:color="auto" w:fill="auto"/>
          </w:tcPr>
          <w:p w:rsidR="00062A00" w:rsidRDefault="00062A00" w:rsidP="00D71666"/>
        </w:tc>
      </w:tr>
      <w:tr w:rsidR="00062A00" w:rsidTr="00D71666">
        <w:trPr>
          <w:trHeight w:hRule="exact" w:val="614"/>
        </w:trPr>
        <w:tc>
          <w:tcPr>
            <w:tcW w:w="2418" w:type="dxa"/>
            <w:tcBorders>
              <w:top w:val="single" w:sz="4" w:space="0" w:color="auto"/>
              <w:left w:val="single" w:sz="4" w:space="0" w:color="auto"/>
              <w:bottom w:val="single" w:sz="4" w:space="0" w:color="auto"/>
              <w:right w:val="single" w:sz="4" w:space="0" w:color="auto"/>
            </w:tcBorders>
            <w:vAlign w:val="bottom"/>
          </w:tcPr>
          <w:p w:rsidR="00062A00" w:rsidRPr="00062A00" w:rsidRDefault="00062A00" w:rsidP="007C67D9">
            <w:pPr>
              <w:rPr>
                <w:rFonts w:ascii="Arial" w:hAnsi="Arial" w:cs="Arial"/>
                <w:color w:val="FF0000"/>
                <w:sz w:val="20"/>
                <w:szCs w:val="20"/>
              </w:rPr>
            </w:pPr>
          </w:p>
        </w:tc>
        <w:tc>
          <w:tcPr>
            <w:tcW w:w="1575" w:type="dxa"/>
            <w:tcBorders>
              <w:top w:val="single" w:sz="4" w:space="0" w:color="auto"/>
              <w:left w:val="single" w:sz="4" w:space="0" w:color="auto"/>
              <w:bottom w:val="single" w:sz="4" w:space="0" w:color="auto"/>
              <w:right w:val="single" w:sz="4" w:space="0" w:color="auto"/>
            </w:tcBorders>
            <w:vAlign w:val="bottom"/>
          </w:tcPr>
          <w:p w:rsidR="00062A00" w:rsidRPr="00062A00" w:rsidRDefault="00062A00" w:rsidP="007C67D9">
            <w:pPr>
              <w:rPr>
                <w:rFonts w:ascii="Arial" w:hAnsi="Arial" w:cs="Arial"/>
                <w:color w:val="FF0000"/>
                <w:sz w:val="20"/>
                <w:szCs w:val="20"/>
              </w:rPr>
            </w:pPr>
          </w:p>
        </w:tc>
        <w:tc>
          <w:tcPr>
            <w:tcW w:w="865" w:type="dxa"/>
            <w:tcBorders>
              <w:top w:val="single" w:sz="4" w:space="0" w:color="auto"/>
              <w:left w:val="single" w:sz="4" w:space="0" w:color="auto"/>
              <w:bottom w:val="single" w:sz="4" w:space="0" w:color="auto"/>
              <w:right w:val="single" w:sz="4" w:space="0" w:color="auto"/>
            </w:tcBorders>
          </w:tcPr>
          <w:p w:rsidR="00062A00" w:rsidRPr="00062A00" w:rsidRDefault="00062A00" w:rsidP="007C67D9">
            <w:pPr>
              <w:rPr>
                <w:color w:val="FF0000"/>
              </w:rPr>
            </w:pPr>
          </w:p>
        </w:tc>
        <w:tc>
          <w:tcPr>
            <w:tcW w:w="900" w:type="dxa"/>
            <w:tcBorders>
              <w:top w:val="single" w:sz="4" w:space="0" w:color="auto"/>
              <w:left w:val="single" w:sz="4" w:space="0" w:color="auto"/>
              <w:bottom w:val="single" w:sz="4" w:space="0" w:color="auto"/>
              <w:right w:val="single" w:sz="4" w:space="0" w:color="auto"/>
            </w:tcBorders>
          </w:tcPr>
          <w:p w:rsidR="00062A00" w:rsidRPr="00062A00" w:rsidRDefault="00062A00" w:rsidP="007C67D9">
            <w:pPr>
              <w:rPr>
                <w:color w:val="FF0000"/>
              </w:rPr>
            </w:pPr>
          </w:p>
        </w:tc>
        <w:tc>
          <w:tcPr>
            <w:tcW w:w="1440" w:type="dxa"/>
            <w:tcBorders>
              <w:top w:val="single" w:sz="4" w:space="0" w:color="auto"/>
              <w:left w:val="single" w:sz="4" w:space="0" w:color="auto"/>
              <w:bottom w:val="single" w:sz="4" w:space="0" w:color="auto"/>
              <w:right w:val="single" w:sz="4" w:space="0" w:color="auto"/>
            </w:tcBorders>
          </w:tcPr>
          <w:p w:rsidR="00062A00" w:rsidRPr="00062A00" w:rsidRDefault="00062A00" w:rsidP="007C67D9">
            <w:pPr>
              <w:rPr>
                <w:color w:val="FF0000"/>
              </w:rPr>
            </w:pPr>
          </w:p>
        </w:tc>
        <w:tc>
          <w:tcPr>
            <w:tcW w:w="900" w:type="dxa"/>
            <w:tcBorders>
              <w:top w:val="single" w:sz="4" w:space="0" w:color="auto"/>
              <w:left w:val="single" w:sz="4" w:space="0" w:color="auto"/>
              <w:bottom w:val="single" w:sz="4" w:space="0" w:color="auto"/>
              <w:right w:val="single" w:sz="4" w:space="0" w:color="auto"/>
            </w:tcBorders>
          </w:tcPr>
          <w:p w:rsidR="00062A00" w:rsidRPr="00062A00" w:rsidRDefault="00062A00" w:rsidP="007C67D9">
            <w:pPr>
              <w:rPr>
                <w:color w:val="FF0000"/>
              </w:rPr>
            </w:pPr>
          </w:p>
        </w:tc>
        <w:tc>
          <w:tcPr>
            <w:tcW w:w="1080" w:type="dxa"/>
            <w:tcBorders>
              <w:top w:val="single" w:sz="4" w:space="0" w:color="auto"/>
              <w:left w:val="single" w:sz="4" w:space="0" w:color="auto"/>
              <w:bottom w:val="single" w:sz="4" w:space="0" w:color="auto"/>
              <w:right w:val="single" w:sz="4" w:space="0" w:color="auto"/>
            </w:tcBorders>
            <w:vAlign w:val="bottom"/>
          </w:tcPr>
          <w:p w:rsidR="00062A00" w:rsidRPr="00062A00" w:rsidRDefault="00062A00" w:rsidP="007C67D9">
            <w:pPr>
              <w:jc w:val="right"/>
              <w:rPr>
                <w:rFonts w:ascii="Arial" w:hAnsi="Arial" w:cs="Arial"/>
                <w:color w:val="FF0000"/>
                <w:sz w:val="20"/>
                <w:szCs w:val="20"/>
              </w:rPr>
            </w:pPr>
          </w:p>
        </w:tc>
        <w:tc>
          <w:tcPr>
            <w:tcW w:w="1080" w:type="dxa"/>
            <w:tcBorders>
              <w:top w:val="single" w:sz="4" w:space="0" w:color="auto"/>
              <w:left w:val="single" w:sz="4" w:space="0" w:color="auto"/>
              <w:bottom w:val="single" w:sz="4" w:space="0" w:color="auto"/>
              <w:right w:val="single" w:sz="4" w:space="0" w:color="auto"/>
            </w:tcBorders>
          </w:tcPr>
          <w:p w:rsidR="00062A00" w:rsidRPr="00062A00" w:rsidRDefault="00062A00" w:rsidP="007C67D9">
            <w:pPr>
              <w:rPr>
                <w:color w:val="FF0000"/>
              </w:rPr>
            </w:pPr>
          </w:p>
        </w:tc>
        <w:tc>
          <w:tcPr>
            <w:tcW w:w="2160" w:type="dxa"/>
            <w:tcBorders>
              <w:top w:val="single" w:sz="4" w:space="0" w:color="auto"/>
              <w:left w:val="single" w:sz="4" w:space="0" w:color="auto"/>
              <w:bottom w:val="single" w:sz="4" w:space="0" w:color="auto"/>
              <w:right w:val="single" w:sz="4" w:space="0" w:color="auto"/>
            </w:tcBorders>
          </w:tcPr>
          <w:p w:rsidR="00062A00" w:rsidRPr="00062A00" w:rsidRDefault="00062A00" w:rsidP="007C67D9">
            <w:pPr>
              <w:rPr>
                <w:color w:val="FF0000"/>
              </w:rPr>
            </w:pPr>
          </w:p>
        </w:tc>
        <w:tc>
          <w:tcPr>
            <w:tcW w:w="1260" w:type="dxa"/>
            <w:tcBorders>
              <w:left w:val="single" w:sz="4" w:space="0" w:color="auto"/>
              <w:right w:val="single" w:sz="4" w:space="0" w:color="auto"/>
            </w:tcBorders>
            <w:shd w:val="clear" w:color="auto" w:fill="auto"/>
          </w:tcPr>
          <w:p w:rsidR="00062A00" w:rsidRPr="00062A00" w:rsidRDefault="00062A00" w:rsidP="007C67D9">
            <w:pPr>
              <w:rPr>
                <w:color w:val="FF0000"/>
              </w:rPr>
            </w:pPr>
          </w:p>
        </w:tc>
        <w:tc>
          <w:tcPr>
            <w:tcW w:w="1260" w:type="dxa"/>
            <w:tcBorders>
              <w:left w:val="single" w:sz="4" w:space="0" w:color="auto"/>
              <w:right w:val="single" w:sz="4" w:space="0" w:color="auto"/>
            </w:tcBorders>
            <w:shd w:val="clear" w:color="auto" w:fill="auto"/>
          </w:tcPr>
          <w:p w:rsidR="00062A00" w:rsidRDefault="00062A00" w:rsidP="00D71666"/>
        </w:tc>
      </w:tr>
    </w:tbl>
    <w:p w:rsidR="0084480C" w:rsidRDefault="0084480C" w:rsidP="0084480C">
      <w:pPr>
        <w:ind w:firstLineChars="350" w:firstLine="525"/>
        <w:rPr>
          <w:sz w:val="15"/>
        </w:rPr>
      </w:pPr>
      <w:r>
        <w:rPr>
          <w:rFonts w:hint="eastAsia"/>
          <w:sz w:val="15"/>
        </w:rPr>
        <w:t>填表说明：</w:t>
      </w:r>
      <w:r>
        <w:rPr>
          <w:sz w:val="15"/>
        </w:rPr>
        <w:t>1</w:t>
      </w:r>
      <w:r>
        <w:rPr>
          <w:rFonts w:hint="eastAsia"/>
          <w:sz w:val="15"/>
        </w:rPr>
        <w:t>、总成绩等于初试成绩</w:t>
      </w:r>
      <w:r>
        <w:rPr>
          <w:rFonts w:hint="eastAsia"/>
          <w:sz w:val="15"/>
        </w:rPr>
        <w:t>*0.9+</w:t>
      </w:r>
      <w:r>
        <w:rPr>
          <w:rFonts w:hint="eastAsia"/>
          <w:sz w:val="15"/>
        </w:rPr>
        <w:t>复试成绩</w:t>
      </w:r>
      <w:r>
        <w:rPr>
          <w:sz w:val="15"/>
        </w:rPr>
        <w:t>;</w:t>
      </w:r>
    </w:p>
    <w:p w:rsidR="0084480C" w:rsidRDefault="0084480C" w:rsidP="0084480C">
      <w:pPr>
        <w:rPr>
          <w:sz w:val="15"/>
        </w:rPr>
      </w:pPr>
      <w:r>
        <w:rPr>
          <w:rFonts w:hint="eastAsia"/>
          <w:sz w:val="15"/>
        </w:rPr>
        <w:t xml:space="preserve">                 2</w:t>
      </w:r>
      <w:r>
        <w:rPr>
          <w:rFonts w:hint="eastAsia"/>
          <w:sz w:val="15"/>
        </w:rPr>
        <w:t>．请各招生单位分别按专业填写；</w:t>
      </w:r>
    </w:p>
    <w:p w:rsidR="0084480C" w:rsidRDefault="0084480C" w:rsidP="0084480C">
      <w:pPr>
        <w:rPr>
          <w:sz w:val="15"/>
        </w:rPr>
      </w:pPr>
      <w:r>
        <w:rPr>
          <w:sz w:val="15"/>
        </w:rPr>
        <w:t xml:space="preserve">         </w:t>
      </w:r>
      <w:r>
        <w:rPr>
          <w:rFonts w:hint="eastAsia"/>
          <w:sz w:val="15"/>
        </w:rPr>
        <w:t xml:space="preserve">       </w:t>
      </w:r>
      <w:r>
        <w:rPr>
          <w:sz w:val="15"/>
        </w:rPr>
        <w:t xml:space="preserve"> </w:t>
      </w:r>
      <w:r>
        <w:rPr>
          <w:rFonts w:hint="eastAsia"/>
          <w:sz w:val="15"/>
        </w:rPr>
        <w:t>3</w:t>
      </w:r>
      <w:r>
        <w:rPr>
          <w:rFonts w:hint="eastAsia"/>
          <w:sz w:val="15"/>
        </w:rPr>
        <w:t>、表上各项内容必须认真对照考生报考基本信息表填写；</w:t>
      </w:r>
      <w:r>
        <w:rPr>
          <w:sz w:val="15"/>
        </w:rPr>
        <w:t xml:space="preserve"> </w:t>
      </w:r>
    </w:p>
    <w:p w:rsidR="0084480C" w:rsidRDefault="0084480C" w:rsidP="0084480C">
      <w:pPr>
        <w:rPr>
          <w:sz w:val="15"/>
        </w:rPr>
      </w:pPr>
      <w:r>
        <w:rPr>
          <w:rFonts w:hint="eastAsia"/>
          <w:sz w:val="15"/>
        </w:rPr>
        <w:t xml:space="preserve">                 4</w:t>
      </w:r>
      <w:r>
        <w:rPr>
          <w:rFonts w:hint="eastAsia"/>
          <w:sz w:val="15"/>
        </w:rPr>
        <w:t>、其中录取类别为定向的考生定向单位不能为空，录取类别为非定向的考生在开学一周内必须将个人档案转入所在院系所；</w:t>
      </w:r>
    </w:p>
    <w:p w:rsidR="0084480C" w:rsidRDefault="0084480C" w:rsidP="0084480C">
      <w:pPr>
        <w:ind w:firstLineChars="850" w:firstLine="1275"/>
        <w:rPr>
          <w:sz w:val="15"/>
        </w:rPr>
      </w:pPr>
      <w:r>
        <w:rPr>
          <w:rFonts w:hint="eastAsia"/>
          <w:sz w:val="15"/>
        </w:rPr>
        <w:t>5</w:t>
      </w:r>
      <w:r>
        <w:rPr>
          <w:rFonts w:hint="eastAsia"/>
          <w:sz w:val="15"/>
        </w:rPr>
        <w:t>、“少民骨干计划”、“单独考试”的考生只能录取为“定向”；</w:t>
      </w:r>
    </w:p>
    <w:p w:rsidR="0084480C" w:rsidRDefault="0084480C" w:rsidP="0084480C">
      <w:pPr>
        <w:ind w:firstLineChars="850" w:firstLine="1275"/>
        <w:rPr>
          <w:sz w:val="15"/>
        </w:rPr>
      </w:pPr>
      <w:r>
        <w:rPr>
          <w:rFonts w:hint="eastAsia"/>
          <w:sz w:val="15"/>
        </w:rPr>
        <w:t>6</w:t>
      </w:r>
      <w:r>
        <w:rPr>
          <w:rFonts w:hint="eastAsia"/>
          <w:sz w:val="15"/>
        </w:rPr>
        <w:t>、“提前复试”考生院系在审核资格后将成绩换算成硕士复试成绩，并在备注栏标明。</w:t>
      </w:r>
      <w:r>
        <w:rPr>
          <w:sz w:val="15"/>
        </w:rPr>
        <w:t xml:space="preserve">                                                                     </w:t>
      </w:r>
    </w:p>
    <w:p w:rsidR="0084480C" w:rsidRDefault="0084480C" w:rsidP="0084480C">
      <w:pPr>
        <w:rPr>
          <w:sz w:val="15"/>
        </w:rPr>
      </w:pPr>
      <w:r>
        <w:rPr>
          <w:sz w:val="15"/>
        </w:rPr>
        <w:t xml:space="preserve">                                                                                                                                                                  2017</w:t>
      </w:r>
      <w:r>
        <w:rPr>
          <w:rFonts w:hint="eastAsia"/>
          <w:sz w:val="15"/>
        </w:rPr>
        <w:t>年</w:t>
      </w:r>
      <w:r>
        <w:rPr>
          <w:sz w:val="15"/>
        </w:rPr>
        <w:t xml:space="preserve">  </w:t>
      </w:r>
      <w:r>
        <w:rPr>
          <w:rFonts w:hint="eastAsia"/>
          <w:sz w:val="15"/>
        </w:rPr>
        <w:t>月</w:t>
      </w:r>
      <w:r>
        <w:rPr>
          <w:sz w:val="15"/>
        </w:rPr>
        <w:t xml:space="preserve">  </w:t>
      </w:r>
      <w:r>
        <w:rPr>
          <w:rFonts w:hint="eastAsia"/>
          <w:sz w:val="15"/>
        </w:rPr>
        <w:t>日</w:t>
      </w:r>
      <w:r>
        <w:rPr>
          <w:sz w:val="15"/>
        </w:rPr>
        <w:t xml:space="preserve"> </w:t>
      </w:r>
    </w:p>
    <w:p w:rsidR="007B7A90" w:rsidRDefault="007B7A90"/>
    <w:sectPr w:rsidR="007B7A90" w:rsidSect="0084480C">
      <w:pgSz w:w="16838" w:h="11906" w:orient="landscape"/>
      <w:pgMar w:top="794" w:right="737" w:bottom="794" w:left="73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5443" w:rsidRDefault="005F5443" w:rsidP="0084480C">
      <w:r>
        <w:separator/>
      </w:r>
    </w:p>
  </w:endnote>
  <w:endnote w:type="continuationSeparator" w:id="0">
    <w:p w:rsidR="005F5443" w:rsidRDefault="005F5443" w:rsidP="00844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5443" w:rsidRDefault="005F5443" w:rsidP="0084480C">
      <w:r>
        <w:separator/>
      </w:r>
    </w:p>
  </w:footnote>
  <w:footnote w:type="continuationSeparator" w:id="0">
    <w:p w:rsidR="005F5443" w:rsidRDefault="005F5443" w:rsidP="008448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19D"/>
    <w:rsid w:val="00062A00"/>
    <w:rsid w:val="000672F6"/>
    <w:rsid w:val="00194A47"/>
    <w:rsid w:val="005130EB"/>
    <w:rsid w:val="005B58BA"/>
    <w:rsid w:val="005F5443"/>
    <w:rsid w:val="0073788E"/>
    <w:rsid w:val="007B7A90"/>
    <w:rsid w:val="0084480C"/>
    <w:rsid w:val="008E319D"/>
    <w:rsid w:val="00A66D64"/>
    <w:rsid w:val="00AA7087"/>
    <w:rsid w:val="00E623B2"/>
    <w:rsid w:val="00FA48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8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448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4480C"/>
    <w:rPr>
      <w:sz w:val="18"/>
      <w:szCs w:val="18"/>
    </w:rPr>
  </w:style>
  <w:style w:type="paragraph" w:styleId="a4">
    <w:name w:val="footer"/>
    <w:basedOn w:val="a"/>
    <w:link w:val="Char0"/>
    <w:uiPriority w:val="99"/>
    <w:unhideWhenUsed/>
    <w:rsid w:val="0084480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4480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8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448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4480C"/>
    <w:rPr>
      <w:sz w:val="18"/>
      <w:szCs w:val="18"/>
    </w:rPr>
  </w:style>
  <w:style w:type="paragraph" w:styleId="a4">
    <w:name w:val="footer"/>
    <w:basedOn w:val="a"/>
    <w:link w:val="Char0"/>
    <w:uiPriority w:val="99"/>
    <w:unhideWhenUsed/>
    <w:rsid w:val="0084480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4480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116</Words>
  <Characters>662</Characters>
  <Application>Microsoft Office Word</Application>
  <DocSecurity>0</DocSecurity>
  <Lines>5</Lines>
  <Paragraphs>1</Paragraphs>
  <ScaleCrop>false</ScaleCrop>
  <Company/>
  <LinksUpToDate>false</LinksUpToDate>
  <CharactersWithSpaces>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2017-03-25T02:13:00Z</dcterms:created>
  <dcterms:modified xsi:type="dcterms:W3CDTF">2017-03-28T07:49:00Z</dcterms:modified>
</cp:coreProperties>
</file>